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Рынок труда</w:t>
            </w:r>
          </w:p>
          <w:p>
            <w:pPr>
              <w:jc w:val="center"/>
              <w:spacing w:after="0" w:line="240" w:lineRule="auto"/>
              <w:rPr>
                <w:sz w:val="32"/>
                <w:szCs w:val="32"/>
              </w:rPr>
            </w:pPr>
            <w:r>
              <w:rPr>
                <w:rFonts w:ascii="Times New Roman" w:hAnsi="Times New Roman" w:cs="Times New Roman"/>
                <w:color w:val="#000000"/>
                <w:sz w:val="32"/>
                <w:szCs w:val="32"/>
              </w:rPr>
              <w:t> Б1.О.04.04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«Рынок труда»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Б1.О.04.04 «Рынок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«Рынок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для решения задач в сфере управления персоналом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сбора, обработки и анализа данных для решения задач в сфере управления персоналом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обработки и анализа данных для решения задач в сфере управления персоналом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анализировать данные для решения задач в сфере управления персоналом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и обработку данных для решения задач в сфере управления персоналом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представления аналитической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обработки и анализа данных, необходимых для решения задач в сфере управления персоналом</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оценку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знать основы производственной деятельности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уметь собирать, анализировать и структурировать информацию о предложениях по оценке персонала на рынке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ПК-2.41 владеть навыками анализа результатов оценки персонала, подготовки рекомендаций руководству и персоналу</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знать структуру организации, основы технологии производства и деятельности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анализировать рынок образовательных услуг и готовить предложения по поставщикам услуг</w:t>
            </w:r>
          </w:p>
        </w:tc>
      </w:tr>
      <w:tr>
        <w:trPr>
          <w:trHeight w:hRule="exact" w:val="481.86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ПК-3.34 владеть навыками анализа рынка образовательных услуг и потребностей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организации в обучении персонала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методологией реализации системного подхода</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Б1.О.04.04 «Рынок труда»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занятости</w:t>
            </w:r>
          </w:p>
          <w:p>
            <w:pPr>
              <w:jc w:val="center"/>
              <w:spacing w:after="0" w:line="240" w:lineRule="auto"/>
              <w:rPr>
                <w:sz w:val="22"/>
                <w:szCs w:val="22"/>
              </w:rPr>
            </w:pPr>
            <w:r>
              <w:rPr>
                <w:rFonts w:ascii="Times New Roman" w:hAnsi="Times New Roman" w:cs="Times New Roman"/>
                <w:color w:val="#000000"/>
                <w:sz w:val="22"/>
                <w:szCs w:val="22"/>
              </w:rPr>
              <w:t> Региональная политика в сфере занятости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ОПК-2, УК-1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159</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 рынков производственных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рынков производственных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Труд как производственный ресурс</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 как производственный ресурс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рынка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рынка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Государственная политика занятости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занятости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483.6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рынков производственных ресурсов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производственных ресурсов. Принцип производности спроса на ресурсы. Закон убывающей предельной производительности. Предельный продукт ресурса. Предельный доход ресурса. Ограничения закона убывающей предельной производительности. Правила выбора оптимального соотношения ресурсов. Изокванта, изокоста и их совместный график</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 как производственный ресурс</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труда как производственного ресурса. Место труда в системе производственных ресурсов. Труд как товар. Система показателей эффективности использования труда. Производительность труда. Интенсивность труда.  Рентабельность труда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рынка труда</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Рыночный оборот труда. Спрос на труд. Субъекты спроса на труд. Закон спроса на рынке труда. Кривая спроса на труд. Ценовые и неценовые факторы спроса на труд. Предложение труда. Субъекты предложения труда. Закон предложения на рынке труда. Кривая предложения на труд. Ценовые и неценовые факторы предложения труда. Отраслевое и индивидуальное предложение труда. Эффект замещения и эффект дохода на рынке труда. Равновесие на рынке труда. Неконкурентность рынка труда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Безработица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безработицы. Рабочая сила (экономически активное население) и ее структура. Норма безработицы. Виды безработицы. Фрикционная безработица. Структурная безработица (отраслевой и региональный вариант). Естественная безработица. Естественная норма безработицы. Полная занятость труда. Циклическая безработица.</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политика занятости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Последствия безработицы. Закон Оукена. Взаимосвязь безработицы и инфляции. Кривая Филлипса. Стагфляция. Борьба с безработицей как функция государства. Пассивный вариант политики занятости. Социальные меры поддержки безработных. Активный вариант политики занятости. Переквалификация работников. Работа службы занятости. Циклическая безработица и стимуляция экономического роста</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производственных ресурсов. 2. Принцип производности спроса на ресурсы. 3. Теория предельной производительности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Труд как производственный ресурс. 2. Взаимосвязь труда и других производственных ресурсов. 3. Показатели эффективности использования труда</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Спрос на труд. 2. Предложение труда. 3. Равновесие на рынке труда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и показатели безработицы. 2. Естественная безработица. Циклическая безработица</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Экономические и социальные последствия безработицы. 2. Политика занятости в системе экономических функций государства. 3. Мероприятия государственной политики занятости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«Рынок труда» / Орлянский Е.А..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Яковлева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Дроздов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Вередюк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Базжина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Маврина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https://urait.ru/bcode/489173</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Корнейчук</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978-5-534-07391-1.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https://urait.ru/bcode/490705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Гукасьян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Амосова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978-5-9916-5583-5.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https://urait.ru/bcode/488928</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https://urait.ru/bcode/488342</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рынка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Кубишин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978-5-534-13676-0.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https://urait.ru/bcode/497539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73.47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41.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594.3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151.9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2021-2022_ФГОС3++2021_Бак-ЗФО-УП(ОТОП)(21)_plx_Рынок труда</dc:title>
  <dc:creator>FastReport.NET</dc:creator>
</cp:coreProperties>
</file>